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9718925" w14:textId="77777777" w:rsidR="008B6324" w:rsidRPr="008B6324" w:rsidRDefault="008B6324" w:rsidP="008B6324">
      <w:pPr>
        <w:spacing w:before="480" w:after="120" w:line="240" w:lineRule="auto"/>
        <w:outlineLvl w:val="0"/>
        <w:rPr>
          <w:rFonts w:ascii="Times New Roman" w:eastAsia="Times New Roman" w:hAnsi="Times New Roman" w:cs="Times New Roman"/>
          <w:b/>
          <w:bCs/>
          <w:kern w:val="36"/>
          <w:sz w:val="48"/>
          <w:szCs w:val="48"/>
          <w14:ligatures w14:val="none"/>
        </w:rPr>
      </w:pPr>
      <w:r w:rsidRPr="008B6324">
        <w:rPr>
          <w:rFonts w:ascii="Arial" w:eastAsia="Times New Roman" w:hAnsi="Arial" w:cs="Arial"/>
          <w:b/>
          <w:bCs/>
          <w:color w:val="000000"/>
          <w:kern w:val="36"/>
          <w:sz w:val="46"/>
          <w:szCs w:val="46"/>
          <w14:ligatures w14:val="none"/>
        </w:rPr>
        <w:t>Community Banking Toolkit | Press Release</w:t>
      </w:r>
    </w:p>
    <w:p w14:paraId="43A746AE"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b/>
          <w:bCs/>
          <w:color w:val="000000"/>
          <w:kern w:val="0"/>
          <w:sz w:val="22"/>
          <w:szCs w:val="22"/>
          <w14:ligatures w14:val="none"/>
        </w:rPr>
        <w:t>[Bank Name]</w:t>
      </w:r>
      <w:r w:rsidRPr="008B6324">
        <w:rPr>
          <w:rFonts w:ascii="Arial" w:eastAsia="Times New Roman" w:hAnsi="Arial" w:cs="Arial"/>
          <w:b/>
          <w:bCs/>
          <w:color w:val="000000"/>
          <w:kern w:val="0"/>
          <w:sz w:val="22"/>
          <w:szCs w:val="22"/>
          <w14:ligatures w14:val="none"/>
        </w:rPr>
        <w:br/>
      </w:r>
      <w:r w:rsidRPr="008B6324">
        <w:rPr>
          <w:rFonts w:ascii="Arial" w:eastAsia="Times New Roman" w:hAnsi="Arial" w:cs="Arial"/>
          <w:color w:val="000000"/>
          <w:kern w:val="0"/>
          <w:sz w:val="22"/>
          <w:szCs w:val="22"/>
          <w14:ligatures w14:val="none"/>
        </w:rPr>
        <w:t>[Media Contact Name]</w:t>
      </w:r>
      <w:r w:rsidRPr="008B6324">
        <w:rPr>
          <w:rFonts w:ascii="Arial" w:eastAsia="Times New Roman" w:hAnsi="Arial" w:cs="Arial"/>
          <w:color w:val="000000"/>
          <w:kern w:val="0"/>
          <w:sz w:val="22"/>
          <w:szCs w:val="22"/>
          <w14:ligatures w14:val="none"/>
        </w:rPr>
        <w:br/>
        <w:t>[Contact Address]</w:t>
      </w:r>
      <w:r w:rsidRPr="008B6324">
        <w:rPr>
          <w:rFonts w:ascii="Arial" w:eastAsia="Times New Roman" w:hAnsi="Arial" w:cs="Arial"/>
          <w:color w:val="000000"/>
          <w:kern w:val="0"/>
          <w:sz w:val="22"/>
          <w:szCs w:val="22"/>
          <w14:ligatures w14:val="none"/>
        </w:rPr>
        <w:br/>
        <w:t>[Email]</w:t>
      </w:r>
    </w:p>
    <w:p w14:paraId="034F4CD1"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b/>
          <w:bCs/>
          <w:color w:val="000000"/>
          <w:kern w:val="0"/>
          <w:sz w:val="22"/>
          <w:szCs w:val="22"/>
          <w14:ligatures w14:val="none"/>
        </w:rPr>
        <w:t>FOR IMMEDIATE RELEASE</w:t>
      </w:r>
    </w:p>
    <w:p w14:paraId="1442ABF8" w14:textId="77777777" w:rsidR="008B6324" w:rsidRPr="008B6324" w:rsidRDefault="008B6324" w:rsidP="008B6324">
      <w:pPr>
        <w:spacing w:before="480" w:after="120" w:line="240" w:lineRule="auto"/>
        <w:outlineLvl w:val="0"/>
        <w:rPr>
          <w:rFonts w:ascii="Times New Roman" w:eastAsia="Times New Roman" w:hAnsi="Times New Roman" w:cs="Times New Roman"/>
          <w:b/>
          <w:bCs/>
          <w:kern w:val="36"/>
          <w:sz w:val="48"/>
          <w:szCs w:val="48"/>
          <w14:ligatures w14:val="none"/>
        </w:rPr>
      </w:pPr>
      <w:r w:rsidRPr="008B6324">
        <w:rPr>
          <w:rFonts w:ascii="Arial" w:eastAsia="Times New Roman" w:hAnsi="Arial" w:cs="Arial"/>
          <w:b/>
          <w:bCs/>
          <w:color w:val="000000"/>
          <w:kern w:val="36"/>
          <w:sz w:val="46"/>
          <w:szCs w:val="46"/>
          <w14:ligatures w14:val="none"/>
        </w:rPr>
        <w:t>[Bank Name] Encourages Consumers to Better Understand Today's Financial Options</w:t>
      </w:r>
    </w:p>
    <w:p w14:paraId="5CCC0BDB"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b/>
          <w:bCs/>
          <w:color w:val="000000"/>
          <w:kern w:val="0"/>
          <w:sz w:val="22"/>
          <w:szCs w:val="22"/>
          <w14:ligatures w14:val="none"/>
        </w:rPr>
        <w:t>[CITY, STATE] — [Date]</w:t>
      </w:r>
      <w:r w:rsidRPr="008B6324">
        <w:rPr>
          <w:rFonts w:ascii="Arial" w:eastAsia="Times New Roman" w:hAnsi="Arial" w:cs="Arial"/>
          <w:color w:val="000000"/>
          <w:kern w:val="0"/>
          <w:sz w:val="22"/>
          <w:szCs w:val="22"/>
          <w14:ligatures w14:val="none"/>
        </w:rPr>
        <w:t xml:space="preserve"> — As harvest season begins across Iowa, </w:t>
      </w:r>
      <w:r w:rsidRPr="008B6324">
        <w:rPr>
          <w:rFonts w:ascii="Arial" w:eastAsia="Times New Roman" w:hAnsi="Arial" w:cs="Arial"/>
          <w:b/>
          <w:bCs/>
          <w:color w:val="000000"/>
          <w:kern w:val="0"/>
          <w:sz w:val="22"/>
          <w:szCs w:val="22"/>
          <w14:ligatures w14:val="none"/>
        </w:rPr>
        <w:t>[Bank Name]</w:t>
      </w:r>
      <w:r w:rsidRPr="008B6324">
        <w:rPr>
          <w:rFonts w:ascii="Arial" w:eastAsia="Times New Roman" w:hAnsi="Arial" w:cs="Arial"/>
          <w:color w:val="000000"/>
          <w:kern w:val="0"/>
          <w:sz w:val="22"/>
          <w:szCs w:val="22"/>
          <w14:ligatures w14:val="none"/>
        </w:rPr>
        <w:t xml:space="preserve"> recognizes the important role community banks play in supporting local farmers, businesses, families, and rural communities.</w:t>
      </w:r>
    </w:p>
    <w:p w14:paraId="1AEFBB56"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color w:val="000000"/>
          <w:kern w:val="0"/>
          <w:sz w:val="22"/>
          <w:szCs w:val="22"/>
          <w14:ligatures w14:val="none"/>
        </w:rPr>
        <w:t>While harvest celebrates the hard work of Iowa's farmers and producers, it also serves as a reminder that strong communities are built through local investment, lasting relationships, and financial institutions committed to helping their neighbors succeed.</w:t>
      </w:r>
    </w:p>
    <w:p w14:paraId="79F27F7F"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i/>
          <w:iCs/>
          <w:color w:val="000000"/>
          <w:kern w:val="0"/>
          <w:sz w:val="22"/>
          <w:szCs w:val="22"/>
          <w14:ligatures w14:val="none"/>
        </w:rPr>
        <w:t>“Harvest season is a reminder that the investments we make today help strengthen our communities for tomorrow,” said [President/CEO Name], [Title]. “Statistics show that 82% of every dollar deposited at an Iowa community bank stays right here in our state. Those deposits help fund homeownership, support local businesses, and provide financing for agriculture, creating opportunities that strengthen Iowa communities year-round.”</w:t>
      </w:r>
    </w:p>
    <w:p w14:paraId="6712203F"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color w:val="000000"/>
          <w:kern w:val="0"/>
          <w:sz w:val="22"/>
          <w:szCs w:val="22"/>
          <w14:ligatures w14:val="none"/>
        </w:rPr>
        <w:t xml:space="preserve">From financing crops and small businesses to helping families purchase homes and </w:t>
      </w:r>
      <w:proofErr w:type="gramStart"/>
      <w:r w:rsidRPr="008B6324">
        <w:rPr>
          <w:rFonts w:ascii="Arial" w:eastAsia="Times New Roman" w:hAnsi="Arial" w:cs="Arial"/>
          <w:color w:val="000000"/>
          <w:kern w:val="0"/>
          <w:sz w:val="22"/>
          <w:szCs w:val="22"/>
          <w14:ligatures w14:val="none"/>
        </w:rPr>
        <w:t>plan for the future</w:t>
      </w:r>
      <w:proofErr w:type="gramEnd"/>
      <w:r w:rsidRPr="008B6324">
        <w:rPr>
          <w:rFonts w:ascii="Arial" w:eastAsia="Times New Roman" w:hAnsi="Arial" w:cs="Arial"/>
          <w:color w:val="000000"/>
          <w:kern w:val="0"/>
          <w:sz w:val="22"/>
          <w:szCs w:val="22"/>
          <w14:ligatures w14:val="none"/>
        </w:rPr>
        <w:t>, community banks provide the financial resources that help Iowa communities grow and thrive. That commitment is reflected in local decision-making, long-term relationships, and investments that stay close to home.</w:t>
      </w:r>
    </w:p>
    <w:p w14:paraId="3D6C0D7E" w14:textId="77777777" w:rsidR="008B6324" w:rsidRPr="008B6324" w:rsidRDefault="008B6324" w:rsidP="008B6324">
      <w:pPr>
        <w:spacing w:before="280" w:after="80" w:line="240" w:lineRule="auto"/>
        <w:outlineLvl w:val="2"/>
        <w:rPr>
          <w:rFonts w:ascii="Times New Roman" w:eastAsia="Times New Roman" w:hAnsi="Times New Roman" w:cs="Times New Roman"/>
          <w:b/>
          <w:bCs/>
          <w:kern w:val="0"/>
          <w:sz w:val="27"/>
          <w:szCs w:val="27"/>
          <w14:ligatures w14:val="none"/>
        </w:rPr>
      </w:pPr>
      <w:r w:rsidRPr="008B6324">
        <w:rPr>
          <w:rFonts w:ascii="Arial" w:eastAsia="Times New Roman" w:hAnsi="Arial" w:cs="Arial"/>
          <w:b/>
          <w:bCs/>
          <w:color w:val="000000"/>
          <w:kern w:val="0"/>
          <w:sz w:val="26"/>
          <w:szCs w:val="26"/>
          <w14:ligatures w14:val="none"/>
        </w:rPr>
        <w:t>Communities Come First</w:t>
      </w:r>
    </w:p>
    <w:p w14:paraId="754E773B"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color w:val="000000"/>
          <w:kern w:val="0"/>
          <w:sz w:val="22"/>
          <w:szCs w:val="22"/>
          <w14:ligatures w14:val="none"/>
        </w:rPr>
        <w:t>When you choose a community bank, you're choosing an institution rooted in the community it serves. Community banks are committed to helping local families, businesses, and neighborhoods succeed because they're part of the same towns, schools, organizations, and local economies.</w:t>
      </w:r>
    </w:p>
    <w:p w14:paraId="5E41182E" w14:textId="77777777" w:rsidR="008B6324" w:rsidRPr="008B6324" w:rsidRDefault="008B6324" w:rsidP="008B6324">
      <w:pPr>
        <w:spacing w:before="280" w:after="80" w:line="240" w:lineRule="auto"/>
        <w:outlineLvl w:val="2"/>
        <w:rPr>
          <w:rFonts w:ascii="Times New Roman" w:eastAsia="Times New Roman" w:hAnsi="Times New Roman" w:cs="Times New Roman"/>
          <w:b/>
          <w:bCs/>
          <w:kern w:val="0"/>
          <w:sz w:val="27"/>
          <w:szCs w:val="27"/>
          <w14:ligatures w14:val="none"/>
        </w:rPr>
      </w:pPr>
      <w:r w:rsidRPr="008B6324">
        <w:rPr>
          <w:rFonts w:ascii="Arial" w:eastAsia="Times New Roman" w:hAnsi="Arial" w:cs="Arial"/>
          <w:b/>
          <w:bCs/>
          <w:color w:val="000000"/>
          <w:kern w:val="0"/>
          <w:sz w:val="26"/>
          <w:szCs w:val="26"/>
          <w14:ligatures w14:val="none"/>
        </w:rPr>
        <w:t>Local Decisions</w:t>
      </w:r>
    </w:p>
    <w:p w14:paraId="02497F65"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color w:val="000000"/>
          <w:kern w:val="0"/>
          <w:sz w:val="22"/>
          <w:szCs w:val="22"/>
          <w14:ligatures w14:val="none"/>
        </w:rPr>
        <w:lastRenderedPageBreak/>
        <w:t xml:space="preserve">Community banking means decisions are made by people who live and work in the communities they serve. That local knowledge helps community banks understand the unique opportunities and challenges facing Iowa businesses, farms, and families. According to the </w:t>
      </w:r>
      <w:r w:rsidRPr="008B6324">
        <w:rPr>
          <w:rFonts w:ascii="Arial" w:eastAsia="Times New Roman" w:hAnsi="Arial" w:cs="Arial"/>
          <w:b/>
          <w:bCs/>
          <w:color w:val="000000"/>
          <w:kern w:val="0"/>
          <w:sz w:val="22"/>
          <w:szCs w:val="22"/>
          <w14:ligatures w14:val="none"/>
        </w:rPr>
        <w:t>Independent Community Bankers of America (ICBA)</w:t>
      </w:r>
      <w:r w:rsidRPr="008B6324">
        <w:rPr>
          <w:rFonts w:ascii="Arial" w:eastAsia="Times New Roman" w:hAnsi="Arial" w:cs="Arial"/>
          <w:color w:val="000000"/>
          <w:kern w:val="0"/>
          <w:sz w:val="22"/>
          <w:szCs w:val="22"/>
          <w14:ligatures w14:val="none"/>
        </w:rPr>
        <w:t xml:space="preserve">, community banks originate nearly </w:t>
      </w:r>
      <w:r w:rsidRPr="008B6324">
        <w:rPr>
          <w:rFonts w:ascii="Arial" w:eastAsia="Times New Roman" w:hAnsi="Arial" w:cs="Arial"/>
          <w:b/>
          <w:bCs/>
          <w:color w:val="000000"/>
          <w:kern w:val="0"/>
          <w:sz w:val="22"/>
          <w:szCs w:val="22"/>
          <w14:ligatures w14:val="none"/>
        </w:rPr>
        <w:t>60% of small business loans under $1 million</w:t>
      </w:r>
      <w:r w:rsidRPr="008B6324">
        <w:rPr>
          <w:rFonts w:ascii="Arial" w:eastAsia="Times New Roman" w:hAnsi="Arial" w:cs="Arial"/>
          <w:color w:val="000000"/>
          <w:kern w:val="0"/>
          <w:sz w:val="22"/>
          <w:szCs w:val="22"/>
          <w14:ligatures w14:val="none"/>
        </w:rPr>
        <w:t xml:space="preserve"> and more than </w:t>
      </w:r>
      <w:r w:rsidRPr="008B6324">
        <w:rPr>
          <w:rFonts w:ascii="Arial" w:eastAsia="Times New Roman" w:hAnsi="Arial" w:cs="Arial"/>
          <w:b/>
          <w:bCs/>
          <w:color w:val="000000"/>
          <w:kern w:val="0"/>
          <w:sz w:val="22"/>
          <w:szCs w:val="22"/>
          <w14:ligatures w14:val="none"/>
        </w:rPr>
        <w:t>80% of the banking industry's agricultural loans</w:t>
      </w:r>
      <w:r w:rsidRPr="008B6324">
        <w:rPr>
          <w:rFonts w:ascii="Arial" w:eastAsia="Times New Roman" w:hAnsi="Arial" w:cs="Arial"/>
          <w:color w:val="000000"/>
          <w:kern w:val="0"/>
          <w:sz w:val="22"/>
          <w:szCs w:val="22"/>
          <w14:ligatures w14:val="none"/>
        </w:rPr>
        <w:t>, demonstrating the important role they play in supporting local economies.</w:t>
      </w:r>
    </w:p>
    <w:p w14:paraId="58A901A2" w14:textId="77777777" w:rsidR="008B6324" w:rsidRPr="008B6324" w:rsidRDefault="008B6324" w:rsidP="008B6324">
      <w:pPr>
        <w:spacing w:before="280" w:after="80" w:line="240" w:lineRule="auto"/>
        <w:outlineLvl w:val="2"/>
        <w:rPr>
          <w:rFonts w:ascii="Times New Roman" w:eastAsia="Times New Roman" w:hAnsi="Times New Roman" w:cs="Times New Roman"/>
          <w:b/>
          <w:bCs/>
          <w:kern w:val="0"/>
          <w:sz w:val="27"/>
          <w:szCs w:val="27"/>
          <w14:ligatures w14:val="none"/>
        </w:rPr>
      </w:pPr>
      <w:r w:rsidRPr="008B6324">
        <w:rPr>
          <w:rFonts w:ascii="Arial" w:eastAsia="Times New Roman" w:hAnsi="Arial" w:cs="Arial"/>
          <w:b/>
          <w:bCs/>
          <w:color w:val="000000"/>
          <w:kern w:val="0"/>
          <w:sz w:val="26"/>
          <w:szCs w:val="26"/>
          <w14:ligatures w14:val="none"/>
        </w:rPr>
        <w:t>Relationships Matter</w:t>
      </w:r>
    </w:p>
    <w:p w14:paraId="66B089AE"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color w:val="000000"/>
          <w:kern w:val="0"/>
          <w:sz w:val="22"/>
          <w:szCs w:val="22"/>
          <w14:ligatures w14:val="none"/>
        </w:rPr>
        <w:t>Community banking is built on relationships that grow over time. From opening your first account to buying a home, growing a business, or planning for retirement, community banks take the time to understand your goals and help you navigate life's financial milestones.</w:t>
      </w:r>
    </w:p>
    <w:p w14:paraId="1D9EC349"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color w:val="000000"/>
          <w:kern w:val="0"/>
          <w:sz w:val="22"/>
          <w:szCs w:val="22"/>
          <w14:ligatures w14:val="none"/>
        </w:rPr>
        <w:t xml:space="preserve">That relationship-focused approach is reflected in customer satisfaction. According to </w:t>
      </w:r>
      <w:r w:rsidRPr="008B6324">
        <w:rPr>
          <w:rFonts w:ascii="Arial" w:eastAsia="Times New Roman" w:hAnsi="Arial" w:cs="Arial"/>
          <w:b/>
          <w:bCs/>
          <w:color w:val="000000"/>
          <w:kern w:val="0"/>
          <w:sz w:val="22"/>
          <w:szCs w:val="22"/>
          <w14:ligatures w14:val="none"/>
        </w:rPr>
        <w:t>ICBA</w:t>
      </w:r>
      <w:r w:rsidRPr="008B6324">
        <w:rPr>
          <w:rFonts w:ascii="Arial" w:eastAsia="Times New Roman" w:hAnsi="Arial" w:cs="Arial"/>
          <w:color w:val="000000"/>
          <w:kern w:val="0"/>
          <w:sz w:val="22"/>
          <w:szCs w:val="22"/>
          <w14:ligatures w14:val="none"/>
        </w:rPr>
        <w:t xml:space="preserve">, community banks earned a </w:t>
      </w:r>
      <w:r w:rsidRPr="008B6324">
        <w:rPr>
          <w:rFonts w:ascii="Arial" w:eastAsia="Times New Roman" w:hAnsi="Arial" w:cs="Arial"/>
          <w:b/>
          <w:bCs/>
          <w:color w:val="000000"/>
          <w:kern w:val="0"/>
          <w:sz w:val="22"/>
          <w:szCs w:val="22"/>
          <w14:ligatures w14:val="none"/>
        </w:rPr>
        <w:t>net satisfaction score of 59%</w:t>
      </w:r>
      <w:r w:rsidRPr="008B6324">
        <w:rPr>
          <w:rFonts w:ascii="Arial" w:eastAsia="Times New Roman" w:hAnsi="Arial" w:cs="Arial"/>
          <w:color w:val="000000"/>
          <w:kern w:val="0"/>
          <w:sz w:val="22"/>
          <w:szCs w:val="22"/>
          <w14:ligatures w14:val="none"/>
        </w:rPr>
        <w:t>, outperforming large banks, finance companies, and online lenders.</w:t>
      </w:r>
    </w:p>
    <w:p w14:paraId="6EB690A6" w14:textId="77777777" w:rsidR="008B6324" w:rsidRPr="008B6324" w:rsidRDefault="008B6324" w:rsidP="008B6324">
      <w:pPr>
        <w:spacing w:before="280" w:after="80" w:line="240" w:lineRule="auto"/>
        <w:outlineLvl w:val="2"/>
        <w:rPr>
          <w:rFonts w:ascii="Times New Roman" w:eastAsia="Times New Roman" w:hAnsi="Times New Roman" w:cs="Times New Roman"/>
          <w:b/>
          <w:bCs/>
          <w:kern w:val="0"/>
          <w:sz w:val="27"/>
          <w:szCs w:val="27"/>
          <w14:ligatures w14:val="none"/>
        </w:rPr>
      </w:pPr>
      <w:r w:rsidRPr="008B6324">
        <w:rPr>
          <w:rFonts w:ascii="Arial" w:eastAsia="Times New Roman" w:hAnsi="Arial" w:cs="Arial"/>
          <w:b/>
          <w:bCs/>
          <w:color w:val="000000"/>
          <w:kern w:val="0"/>
          <w:sz w:val="26"/>
          <w:szCs w:val="26"/>
          <w14:ligatures w14:val="none"/>
        </w:rPr>
        <w:t>Investing Close to Home</w:t>
      </w:r>
    </w:p>
    <w:p w14:paraId="6CD814EE"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color w:val="000000"/>
          <w:kern w:val="0"/>
          <w:sz w:val="22"/>
          <w:szCs w:val="22"/>
          <w14:ligatures w14:val="none"/>
        </w:rPr>
        <w:t>When you choose a community bank, your deposits help provide funding for homeownership, small businesses, agriculture, and other local lending that strengthens the communities we call home. Every deposit has the potential to make a difference close to home.</w:t>
      </w:r>
    </w:p>
    <w:p w14:paraId="38A7EC91"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color w:val="000000"/>
          <w:kern w:val="0"/>
          <w:sz w:val="22"/>
          <w:szCs w:val="22"/>
          <w14:ligatures w14:val="none"/>
        </w:rPr>
        <w:t>As combines roll through Iowa's fields this harvest season, community banks remain committed to investing in the people, businesses, and communities that keep our state growing. While harvest marks the end of one season, community banking is a year-round commitment to helping Iowa communities thrive.</w:t>
      </w:r>
    </w:p>
    <w:p w14:paraId="1D2B4521" w14:textId="77777777" w:rsidR="008B6324" w:rsidRPr="008B6324" w:rsidRDefault="008B6324" w:rsidP="008B6324">
      <w:pPr>
        <w:spacing w:before="360" w:after="80" w:line="240" w:lineRule="auto"/>
        <w:outlineLvl w:val="1"/>
        <w:rPr>
          <w:rFonts w:ascii="Times New Roman" w:eastAsia="Times New Roman" w:hAnsi="Times New Roman" w:cs="Times New Roman"/>
          <w:b/>
          <w:bCs/>
          <w:kern w:val="0"/>
          <w:sz w:val="36"/>
          <w:szCs w:val="36"/>
          <w14:ligatures w14:val="none"/>
        </w:rPr>
      </w:pPr>
      <w:r w:rsidRPr="008B6324">
        <w:rPr>
          <w:rFonts w:ascii="Arial" w:eastAsia="Times New Roman" w:hAnsi="Arial" w:cs="Arial"/>
          <w:b/>
          <w:bCs/>
          <w:color w:val="000000"/>
          <w:kern w:val="0"/>
          <w:sz w:val="34"/>
          <w:szCs w:val="34"/>
          <w14:ligatures w14:val="none"/>
        </w:rPr>
        <w:t>About [Bank Name]</w:t>
      </w:r>
    </w:p>
    <w:p w14:paraId="2007BD49"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color w:val="000000"/>
          <w:kern w:val="0"/>
          <w:sz w:val="22"/>
          <w:szCs w:val="22"/>
          <w14:ligatures w14:val="none"/>
        </w:rPr>
        <w:t>[Insert bank boilerplate here.]</w:t>
      </w:r>
    </w:p>
    <w:p w14:paraId="63F55922"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color w:val="000000"/>
          <w:kern w:val="0"/>
          <w:sz w:val="22"/>
          <w:szCs w:val="22"/>
          <w14:ligatures w14:val="none"/>
        </w:rPr>
        <w:t>[Bank Name] is a member of the Community Bankers of Iowa (CBI), a statewide trade association dedicated to supporting Iowa's independent community banks through advocacy, education, and industry collaboration.</w:t>
      </w:r>
    </w:p>
    <w:p w14:paraId="56694F5B" w14:textId="77777777" w:rsidR="008B6324" w:rsidRPr="008B6324" w:rsidRDefault="008B6324" w:rsidP="008B6324">
      <w:pPr>
        <w:spacing w:before="360" w:after="80" w:line="240" w:lineRule="auto"/>
        <w:outlineLvl w:val="1"/>
        <w:rPr>
          <w:rFonts w:ascii="Times New Roman" w:eastAsia="Times New Roman" w:hAnsi="Times New Roman" w:cs="Times New Roman"/>
          <w:b/>
          <w:bCs/>
          <w:kern w:val="0"/>
          <w:sz w:val="36"/>
          <w:szCs w:val="36"/>
          <w14:ligatures w14:val="none"/>
        </w:rPr>
      </w:pPr>
      <w:r w:rsidRPr="008B6324">
        <w:rPr>
          <w:rFonts w:ascii="Arial" w:eastAsia="Times New Roman" w:hAnsi="Arial" w:cs="Arial"/>
          <w:b/>
          <w:bCs/>
          <w:color w:val="000000"/>
          <w:kern w:val="0"/>
          <w:sz w:val="34"/>
          <w:szCs w:val="34"/>
          <w14:ligatures w14:val="none"/>
        </w:rPr>
        <w:t>About Community Bankers of Iowa</w:t>
      </w:r>
    </w:p>
    <w:p w14:paraId="21164661" w14:textId="77777777" w:rsidR="008B6324" w:rsidRPr="008B6324" w:rsidRDefault="008B6324" w:rsidP="008B6324">
      <w:pPr>
        <w:spacing w:before="240" w:after="240" w:line="240" w:lineRule="auto"/>
        <w:rPr>
          <w:rFonts w:ascii="Times New Roman" w:eastAsia="Times New Roman" w:hAnsi="Times New Roman" w:cs="Times New Roman"/>
          <w:kern w:val="0"/>
          <w14:ligatures w14:val="none"/>
        </w:rPr>
      </w:pPr>
      <w:r w:rsidRPr="008B6324">
        <w:rPr>
          <w:rFonts w:ascii="Arial" w:eastAsia="Times New Roman" w:hAnsi="Arial" w:cs="Arial"/>
          <w:color w:val="000000"/>
          <w:kern w:val="0"/>
          <w:sz w:val="22"/>
          <w:szCs w:val="22"/>
          <w14:ligatures w14:val="none"/>
        </w:rPr>
        <w:t>[Insert CBI boilerplate here.]</w:t>
      </w:r>
    </w:p>
    <w:p w14:paraId="6E96B56D" w14:textId="77777777" w:rsidR="008B6324" w:rsidRPr="008B6324" w:rsidRDefault="008B6324" w:rsidP="008B6324">
      <w:pPr>
        <w:spacing w:after="0" w:line="240" w:lineRule="auto"/>
        <w:rPr>
          <w:rFonts w:ascii="Times New Roman" w:eastAsia="Times New Roman" w:hAnsi="Times New Roman" w:cs="Times New Roman"/>
          <w:kern w:val="0"/>
          <w14:ligatures w14:val="none"/>
        </w:rPr>
      </w:pPr>
    </w:p>
    <w:p w14:paraId="3D3C7B3F" w14:textId="77777777" w:rsidR="009B594B" w:rsidRDefault="009B594B"/>
    <w:sectPr w:rsidR="009B59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B1D"/>
    <w:rsid w:val="000864B9"/>
    <w:rsid w:val="003B0554"/>
    <w:rsid w:val="003F1B1D"/>
    <w:rsid w:val="007F5D23"/>
    <w:rsid w:val="008B6324"/>
    <w:rsid w:val="00944D25"/>
    <w:rsid w:val="00961759"/>
    <w:rsid w:val="009B5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30938DC"/>
  <w15:chartTrackingRefBased/>
  <w15:docId w15:val="{9738ECBB-9E1F-E049-82F9-0F5E33B4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1B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F1B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F1B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1B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1B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1B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1B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1B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1B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B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F1B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F1B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1B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1B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1B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1B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1B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1B1D"/>
    <w:rPr>
      <w:rFonts w:eastAsiaTheme="majorEastAsia" w:cstheme="majorBidi"/>
      <w:color w:val="272727" w:themeColor="text1" w:themeTint="D8"/>
    </w:rPr>
  </w:style>
  <w:style w:type="paragraph" w:styleId="Title">
    <w:name w:val="Title"/>
    <w:basedOn w:val="Normal"/>
    <w:next w:val="Normal"/>
    <w:link w:val="TitleChar"/>
    <w:uiPriority w:val="10"/>
    <w:qFormat/>
    <w:rsid w:val="003F1B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1B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1B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1B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1B1D"/>
    <w:pPr>
      <w:spacing w:before="160"/>
      <w:jc w:val="center"/>
    </w:pPr>
    <w:rPr>
      <w:i/>
      <w:iCs/>
      <w:color w:val="404040" w:themeColor="text1" w:themeTint="BF"/>
    </w:rPr>
  </w:style>
  <w:style w:type="character" w:customStyle="1" w:styleId="QuoteChar">
    <w:name w:val="Quote Char"/>
    <w:basedOn w:val="DefaultParagraphFont"/>
    <w:link w:val="Quote"/>
    <w:uiPriority w:val="29"/>
    <w:rsid w:val="003F1B1D"/>
    <w:rPr>
      <w:i/>
      <w:iCs/>
      <w:color w:val="404040" w:themeColor="text1" w:themeTint="BF"/>
    </w:rPr>
  </w:style>
  <w:style w:type="paragraph" w:styleId="ListParagraph">
    <w:name w:val="List Paragraph"/>
    <w:basedOn w:val="Normal"/>
    <w:uiPriority w:val="34"/>
    <w:qFormat/>
    <w:rsid w:val="003F1B1D"/>
    <w:pPr>
      <w:ind w:left="720"/>
      <w:contextualSpacing/>
    </w:pPr>
  </w:style>
  <w:style w:type="character" w:styleId="IntenseEmphasis">
    <w:name w:val="Intense Emphasis"/>
    <w:basedOn w:val="DefaultParagraphFont"/>
    <w:uiPriority w:val="21"/>
    <w:qFormat/>
    <w:rsid w:val="003F1B1D"/>
    <w:rPr>
      <w:i/>
      <w:iCs/>
      <w:color w:val="0F4761" w:themeColor="accent1" w:themeShade="BF"/>
    </w:rPr>
  </w:style>
  <w:style w:type="paragraph" w:styleId="IntenseQuote">
    <w:name w:val="Intense Quote"/>
    <w:basedOn w:val="Normal"/>
    <w:next w:val="Normal"/>
    <w:link w:val="IntenseQuoteChar"/>
    <w:uiPriority w:val="30"/>
    <w:qFormat/>
    <w:rsid w:val="003F1B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1B1D"/>
    <w:rPr>
      <w:i/>
      <w:iCs/>
      <w:color w:val="0F4761" w:themeColor="accent1" w:themeShade="BF"/>
    </w:rPr>
  </w:style>
  <w:style w:type="character" w:styleId="IntenseReference">
    <w:name w:val="Intense Reference"/>
    <w:basedOn w:val="DefaultParagraphFont"/>
    <w:uiPriority w:val="32"/>
    <w:qFormat/>
    <w:rsid w:val="003F1B1D"/>
    <w:rPr>
      <w:b/>
      <w:bCs/>
      <w:smallCaps/>
      <w:color w:val="0F4761" w:themeColor="accent1" w:themeShade="BF"/>
      <w:spacing w:val="5"/>
    </w:rPr>
  </w:style>
  <w:style w:type="paragraph" w:styleId="NormalWeb">
    <w:name w:val="Normal (Web)"/>
    <w:basedOn w:val="Normal"/>
    <w:uiPriority w:val="99"/>
    <w:semiHidden/>
    <w:unhideWhenUsed/>
    <w:rsid w:val="003F1B1D"/>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559</Words>
  <Characters>3103</Characters>
  <Application>Microsoft Office Word</Application>
  <DocSecurity>0</DocSecurity>
  <Lines>91</Lines>
  <Paragraphs>65</Paragraphs>
  <ScaleCrop>false</ScaleCrop>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Okerman</dc:creator>
  <cp:keywords/>
  <dc:description/>
  <cp:lastModifiedBy>Alex Okerman</cp:lastModifiedBy>
  <cp:revision>2</cp:revision>
  <dcterms:created xsi:type="dcterms:W3CDTF">2026-09-15T20:29:00Z</dcterms:created>
  <dcterms:modified xsi:type="dcterms:W3CDTF">2026-09-15T20:29:00Z</dcterms:modified>
</cp:coreProperties>
</file>